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9D1" w:rsidRDefault="005439D1" w:rsidP="005439D1">
      <w:pPr>
        <w:rPr>
          <w:lang w:val="ru-RU"/>
        </w:rPr>
      </w:pPr>
    </w:p>
    <w:p w:rsidR="005439D1" w:rsidRDefault="005439D1" w:rsidP="005439D1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935" distR="114935" simplePos="0" relativeHeight="251658240" behindDoc="1" locked="0" layoutInCell="1" allowOverlap="1">
            <wp:simplePos x="0" y="0"/>
            <wp:positionH relativeFrom="page">
              <wp:posOffset>3608070</wp:posOffset>
            </wp:positionH>
            <wp:positionV relativeFrom="paragraph">
              <wp:posOffset>98425</wp:posOffset>
            </wp:positionV>
            <wp:extent cx="645795" cy="828675"/>
            <wp:effectExtent l="19050" t="19050" r="20955" b="2857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828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39D1" w:rsidRDefault="005439D1" w:rsidP="005439D1">
      <w:pPr>
        <w:rPr>
          <w:lang w:val="ru-RU"/>
        </w:rPr>
      </w:pPr>
    </w:p>
    <w:p w:rsidR="005439D1" w:rsidRDefault="005439D1" w:rsidP="005439D1">
      <w:pPr>
        <w:rPr>
          <w:lang w:val="ru-RU"/>
        </w:rPr>
      </w:pPr>
    </w:p>
    <w:p w:rsidR="005439D1" w:rsidRDefault="005439D1" w:rsidP="005439D1">
      <w:pPr>
        <w:jc w:val="center"/>
        <w:rPr>
          <w:b/>
          <w:lang w:val="ru-RU"/>
        </w:rPr>
      </w:pPr>
    </w:p>
    <w:p w:rsidR="005439D1" w:rsidRDefault="005439D1" w:rsidP="005439D1">
      <w:pPr>
        <w:jc w:val="center"/>
        <w:rPr>
          <w:b/>
          <w:lang w:val="ru-RU"/>
        </w:rPr>
      </w:pPr>
    </w:p>
    <w:p w:rsidR="005439D1" w:rsidRDefault="005439D1" w:rsidP="005439D1">
      <w:pPr>
        <w:jc w:val="center"/>
        <w:rPr>
          <w:b/>
          <w:lang w:val="ru-RU"/>
        </w:rPr>
      </w:pPr>
    </w:p>
    <w:p w:rsidR="005439D1" w:rsidRDefault="005439D1" w:rsidP="005439D1">
      <w:pPr>
        <w:jc w:val="center"/>
        <w:rPr>
          <w:b/>
          <w:lang w:val="ru-RU"/>
        </w:rPr>
      </w:pPr>
      <w:r>
        <w:rPr>
          <w:b/>
          <w:lang w:val="ru-RU"/>
        </w:rPr>
        <w:t>СОБРАНИЕ ДЕПУТАТОВ МЕЖЕВСКОГО МУНИЦИПАЛЬНОГО РАЙОНА</w:t>
      </w:r>
    </w:p>
    <w:p w:rsidR="005439D1" w:rsidRDefault="005439D1" w:rsidP="005439D1">
      <w:pPr>
        <w:jc w:val="center"/>
        <w:rPr>
          <w:b/>
          <w:lang w:val="ru-RU"/>
        </w:rPr>
      </w:pPr>
      <w:r>
        <w:rPr>
          <w:b/>
          <w:lang w:val="ru-RU"/>
        </w:rPr>
        <w:t>(</w:t>
      </w:r>
      <w:proofErr w:type="gramStart"/>
      <w:r>
        <w:rPr>
          <w:b/>
          <w:lang w:val="ru-RU"/>
        </w:rPr>
        <w:t>шестого  созыва</w:t>
      </w:r>
      <w:proofErr w:type="gramEnd"/>
      <w:r>
        <w:rPr>
          <w:b/>
          <w:lang w:val="ru-RU"/>
        </w:rPr>
        <w:t>)</w:t>
      </w:r>
    </w:p>
    <w:p w:rsidR="005439D1" w:rsidRDefault="005439D1" w:rsidP="005439D1">
      <w:pPr>
        <w:jc w:val="center"/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3709035</wp:posOffset>
                </wp:positionH>
                <wp:positionV relativeFrom="paragraph">
                  <wp:posOffset>135890</wp:posOffset>
                </wp:positionV>
                <wp:extent cx="640080" cy="822960"/>
                <wp:effectExtent l="3810" t="2540" r="3810" b="3175"/>
                <wp:wrapNone/>
                <wp:docPr id="1" name="Прямоугольник 1" descr="- герб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40080" cy="82296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AAE062" id="Прямоугольник 1" o:spid="_x0000_s1026" alt="- герб" style="position:absolute;margin-left:292.05pt;margin-top:10.7pt;width:50.4pt;height:64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dN7hwIAALgEAAAOAAAAZHJzL2Uyb0RvYy54bWysVF1uEzEQfkfiDpbf090N2zRZZVNV2QYh&#10;FahUOIDj9WYtdm1jO9kUVKkSr0gcgTMghIT46Rk2N2LsTdIWXhAiD47HM/lm5vtmMj5e1xVaMW24&#10;FCmODkKMmKAy52KR4pcvZr0hRsYSkZNKCpbiS2bw8eThg3GjEtaXpaxyphGACJM0KsWltSoJAkNL&#10;VhNzIBUT4CykrokFUy+CXJMG0Osq6IfhIGikzpWWlBkDr1nnxBOPXxSM2udFYZhFVYqhNutP7c+5&#10;O4PJmCQLTVTJ6bYM8g9V1IQLSLqHyoglaKn5H1A1p1oaWdgDKutAFgWnzPcA3UThb91clEQx3wuQ&#10;Y9SeJvP/YOmz1blGPAftMBKkBonaj5vrzYf2R3uzedd+bm/a75v37c/2a/sNQUzODAX+eghcXzbX&#10;7SdHYaNMAkgX6lw7Eow6k/SVQUJOSyIW7MQoEKJLsXvSWjYlIzn0EjmI4B6GMwygoXnzVOZQFFla&#10;6QleF7p2OYA6tPY6Xu51ZGuLKDwO4jAcgtoUXMN+fzTwOgck2f1YaWMfM1kjd0mxhuo8OFmdGeuK&#10;IckuxOUScsaryo8KpIAQ9+iSeYXfjsLR6fB0GPfi/uC0F4dZ1juZTePeYBYdHWaPsuk0i64cfhQn&#10;Jc9zJhzcbtqi+O/U3M59Nyf7eTOy4rmDcyUZvZhPK41WBKZ95j+eWvDchgX3y/DNQi+7b9+dF8Px&#10;30k7l/klaKElcAW0wrrDpZT6DUYNrE6Kzesl0Qyj6okAPUdRHLtd80Z8eNQHQ9/1zO96iKAAlWKL&#10;UXed2m4/l0rzRQmZIq+NkCcwAwX3+rj56KraTg6sh+9gu8pu/+7aPur2D2fyCwAA//8DAFBLAwQU&#10;AAYACAAAACEAyvi1TuEAAAAKAQAADwAAAGRycy9kb3ducmV2LnhtbEyPQUvDQBCF74L/YRnBi9hN&#10;SlrSmE2RglhEKKa2520yJsHsbJrdJvHfOz3pcXgf732TrifTigF711hSEM4CEEiFLRuqFHzuXx5j&#10;EM5rKnVrCRX8oIN1dnuT6qS0I33gkPtKcAm5RCuove8SKV1Ro9FuZjskzr5sb7Tns69k2euRy00r&#10;50GwlEY3xAu17nBTY/GdX4yCsdgNx/37q9w9HLeWztvzJj+8KXV/Nz0/gfA4+T8YrvqsDhk7neyF&#10;SidaBYs4ChlVMA8jEAws42gF4sTkIgxAZqn8/0L2CwAA//8DAFBLAQItABQABgAIAAAAIQC2gziS&#10;/gAAAOEBAAATAAAAAAAAAAAAAAAAAAAAAABbQ29udGVudF9UeXBlc10ueG1sUEsBAi0AFAAGAAgA&#10;AAAhADj9If/WAAAAlAEAAAsAAAAAAAAAAAAAAAAALwEAAF9yZWxzLy5yZWxzUEsBAi0AFAAGAAgA&#10;AAAhABuN03uHAgAAuAQAAA4AAAAAAAAAAAAAAAAALgIAAGRycy9lMm9Eb2MueG1sUEsBAi0AFAAG&#10;AAgAAAAhAMr4tU7hAAAACgEAAA8AAAAAAAAAAAAAAAAA4QQAAGRycy9kb3ducmV2LnhtbFBLBQYA&#10;AAAABAAEAPMAAADvBQAAAAA=&#10;" filled="f" stroked="f">
                <o:lock v:ext="edit" aspectratio="t"/>
                <w10:wrap anchorx="page"/>
              </v:rect>
            </w:pict>
          </mc:Fallback>
        </mc:AlternateContent>
      </w:r>
    </w:p>
    <w:p w:rsidR="005439D1" w:rsidRDefault="005439D1" w:rsidP="005439D1">
      <w:pPr>
        <w:jc w:val="center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439D1" w:rsidRDefault="005439D1" w:rsidP="005439D1">
      <w:pPr>
        <w:jc w:val="center"/>
        <w:rPr>
          <w:b/>
          <w:lang w:val="ru-RU"/>
        </w:rPr>
      </w:pPr>
      <w:r>
        <w:rPr>
          <w:b/>
          <w:lang w:val="ru-RU"/>
        </w:rPr>
        <w:t>Р Е Ш Е Н И Е</w:t>
      </w:r>
    </w:p>
    <w:p w:rsidR="005439D1" w:rsidRDefault="005439D1" w:rsidP="005439D1">
      <w:pPr>
        <w:jc w:val="center"/>
        <w:rPr>
          <w:lang w:val="ru-RU"/>
        </w:rPr>
      </w:pPr>
    </w:p>
    <w:p w:rsidR="005439D1" w:rsidRDefault="005439D1" w:rsidP="005439D1">
      <w:pPr>
        <w:jc w:val="center"/>
        <w:rPr>
          <w:lang w:val="ru-RU"/>
        </w:rPr>
      </w:pPr>
      <w:r>
        <w:rPr>
          <w:lang w:val="ru-RU"/>
        </w:rPr>
        <w:t>с. Георгиевское</w:t>
      </w:r>
    </w:p>
    <w:p w:rsidR="005439D1" w:rsidRDefault="005439D1" w:rsidP="005439D1">
      <w:pPr>
        <w:jc w:val="center"/>
        <w:rPr>
          <w:lang w:val="ru-RU"/>
        </w:rPr>
      </w:pPr>
    </w:p>
    <w:p w:rsidR="005439D1" w:rsidRDefault="005439D1" w:rsidP="005439D1">
      <w:pPr>
        <w:jc w:val="center"/>
        <w:rPr>
          <w:lang w:val="ru-RU"/>
        </w:rPr>
      </w:pPr>
      <w:proofErr w:type="gramStart"/>
      <w:r>
        <w:rPr>
          <w:lang w:val="ru-RU"/>
        </w:rPr>
        <w:t>от  30</w:t>
      </w:r>
      <w:proofErr w:type="gramEnd"/>
      <w:r>
        <w:rPr>
          <w:lang w:val="ru-RU"/>
        </w:rPr>
        <w:t xml:space="preserve"> ноября 2020 г.    № 13</w:t>
      </w:r>
    </w:p>
    <w:p w:rsidR="005439D1" w:rsidRDefault="005439D1" w:rsidP="005439D1">
      <w:pPr>
        <w:jc w:val="center"/>
        <w:rPr>
          <w:lang w:val="ru-RU"/>
        </w:rPr>
      </w:pPr>
    </w:p>
    <w:p w:rsidR="005439D1" w:rsidRDefault="005439D1" w:rsidP="005439D1">
      <w:pPr>
        <w:jc w:val="center"/>
        <w:rPr>
          <w:lang w:val="ru-RU"/>
        </w:rPr>
      </w:pPr>
    </w:p>
    <w:p w:rsidR="005439D1" w:rsidRDefault="005439D1" w:rsidP="005439D1">
      <w:pPr>
        <w:jc w:val="center"/>
        <w:rPr>
          <w:b/>
          <w:lang w:val="ru-RU"/>
        </w:rPr>
      </w:pPr>
      <w:r>
        <w:rPr>
          <w:b/>
          <w:lang w:val="ru-RU"/>
        </w:rPr>
        <w:t>О бюджете Межевского муниципального района Костромской области</w:t>
      </w:r>
    </w:p>
    <w:p w:rsidR="005439D1" w:rsidRDefault="005439D1" w:rsidP="005439D1">
      <w:pPr>
        <w:jc w:val="center"/>
        <w:rPr>
          <w:b/>
          <w:lang w:val="ru-RU"/>
        </w:rPr>
      </w:pPr>
      <w:proofErr w:type="gramStart"/>
      <w:r>
        <w:rPr>
          <w:b/>
          <w:lang w:val="ru-RU"/>
        </w:rPr>
        <w:t>на</w:t>
      </w:r>
      <w:proofErr w:type="gramEnd"/>
      <w:r>
        <w:rPr>
          <w:b/>
          <w:lang w:val="ru-RU"/>
        </w:rPr>
        <w:t xml:space="preserve"> 2021 год и на плановый период 2022-2023 годов.</w:t>
      </w:r>
    </w:p>
    <w:p w:rsidR="005439D1" w:rsidRDefault="005439D1" w:rsidP="005439D1">
      <w:pPr>
        <w:jc w:val="center"/>
        <w:rPr>
          <w:b/>
          <w:lang w:val="ru-RU"/>
        </w:rPr>
      </w:pPr>
      <w:r>
        <w:rPr>
          <w:b/>
          <w:lang w:val="ru-RU"/>
        </w:rPr>
        <w:t>(</w:t>
      </w:r>
      <w:proofErr w:type="gramStart"/>
      <w:r>
        <w:rPr>
          <w:b/>
          <w:lang w:val="ru-RU"/>
        </w:rPr>
        <w:t>первое</w:t>
      </w:r>
      <w:proofErr w:type="gramEnd"/>
      <w:r>
        <w:rPr>
          <w:b/>
          <w:lang w:val="ru-RU"/>
        </w:rPr>
        <w:t xml:space="preserve"> чтение) </w:t>
      </w:r>
    </w:p>
    <w:p w:rsidR="005439D1" w:rsidRDefault="005439D1" w:rsidP="005439D1">
      <w:pPr>
        <w:ind w:firstLine="708"/>
        <w:jc w:val="both"/>
        <w:rPr>
          <w:lang w:val="ru-RU"/>
        </w:rPr>
      </w:pPr>
    </w:p>
    <w:p w:rsidR="005439D1" w:rsidRDefault="005439D1" w:rsidP="005439D1">
      <w:pPr>
        <w:ind w:firstLine="708"/>
        <w:jc w:val="both"/>
        <w:rPr>
          <w:lang w:val="ru-RU"/>
        </w:rPr>
      </w:pPr>
      <w:r>
        <w:rPr>
          <w:b/>
          <w:lang w:val="ru-RU"/>
        </w:rPr>
        <w:t>Статья 1</w:t>
      </w:r>
      <w:r>
        <w:rPr>
          <w:lang w:val="ru-RU"/>
        </w:rPr>
        <w:t xml:space="preserve">. 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tab/>
        <w:t xml:space="preserve">1.Утвердить основные характеристики бюджета Межевского муниципального района Костромской области (далее – местный бюджет) на 2021 </w:t>
      </w:r>
      <w:proofErr w:type="gramStart"/>
      <w:r>
        <w:rPr>
          <w:lang w:val="ru-RU"/>
        </w:rPr>
        <w:t>год  по</w:t>
      </w:r>
      <w:proofErr w:type="gramEnd"/>
      <w:r>
        <w:rPr>
          <w:lang w:val="ru-RU"/>
        </w:rPr>
        <w:t xml:space="preserve"> доходам  в сумме 95435,703 тыс. рублей, в том числе объем безвозмездных поступлений от других бюджетов бюджетной системы Российской Федерации в сумме 65714,463 тыс. рублей, и расходам в сумме 96470,203 тыс. рублей, в том числе условно утвержденные расходы 60965,7 тыс. рублей</w:t>
      </w:r>
    </w:p>
    <w:p w:rsidR="005439D1" w:rsidRDefault="005439D1" w:rsidP="005439D1">
      <w:pPr>
        <w:ind w:firstLine="708"/>
        <w:jc w:val="both"/>
        <w:rPr>
          <w:lang w:val="ru-RU"/>
        </w:rPr>
      </w:pPr>
      <w:r>
        <w:rPr>
          <w:lang w:val="ru-RU"/>
        </w:rPr>
        <w:t xml:space="preserve">2.Утвердить размер дефицита местного бюджета на 2021 год в сумме   1034,5     тыс. рублей или 5 процентов объема доходов местного бюджета без учета объема безвозмездных поступлений. 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t xml:space="preserve">           3.Утвердить основные характеристики бюджета Межевского муниципального </w:t>
      </w:r>
      <w:proofErr w:type="gramStart"/>
      <w:r>
        <w:rPr>
          <w:lang w:val="ru-RU"/>
        </w:rPr>
        <w:t>района  Костромской</w:t>
      </w:r>
      <w:proofErr w:type="gramEnd"/>
      <w:r>
        <w:rPr>
          <w:lang w:val="ru-RU"/>
        </w:rPr>
        <w:t xml:space="preserve"> области (далее – местный бюджет) на 2022 год  по доходам  в сумме 96045,713 тыс. рублей, в том числе объем безвозмездных поступлений от других бюджетов бюджетной системы Российской Федерации в сумме 69834,713 тыс. рублей, и расходам в сумме 97020,213 тыс. рублей, в том числе условно утвержденные расходы 53365,1 тыс. рублей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t xml:space="preserve">            4.Утвердить размер дефицита местного бюджета на 2022 год в сумме   974,5     тыс. рублей или 5 процентов объема доходов местного бюджета без учета объема безвозмездных поступлений.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t xml:space="preserve">            5. Утвердить основные характеристики бюджета Межевского муниципального </w:t>
      </w:r>
      <w:proofErr w:type="gramStart"/>
      <w:r>
        <w:rPr>
          <w:lang w:val="ru-RU"/>
        </w:rPr>
        <w:t>района  Костромской</w:t>
      </w:r>
      <w:proofErr w:type="gramEnd"/>
      <w:r>
        <w:rPr>
          <w:lang w:val="ru-RU"/>
        </w:rPr>
        <w:t xml:space="preserve"> области (далее – местный бюджет) на 2023 год  по доходам  в сумме 92308,163 тыс. рублей, в том числе объем безвозмездных поступлений от других бюджетов бюджетной системы Российской Федерации в сумме 68305,163 тыс. рублей, и расходам в сумме 93252,063 тыс. рублей, в том числе условно утвержденные расходы 51919,2  тыс. рублей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t xml:space="preserve">           6. Утвердить размер дефицита местного бюджета на 2023 год в сумме   943,9     тыс. рублей или 5 процентов объема доходов местного бюджета без учета объема безвозмездных поступлений.</w:t>
      </w:r>
    </w:p>
    <w:p w:rsidR="005439D1" w:rsidRDefault="005439D1" w:rsidP="005439D1">
      <w:pPr>
        <w:jc w:val="both"/>
        <w:rPr>
          <w:lang w:val="ru-RU"/>
        </w:rPr>
      </w:pPr>
      <w:r>
        <w:rPr>
          <w:b/>
          <w:lang w:val="ru-RU"/>
        </w:rPr>
        <w:t xml:space="preserve">        Статья 2.</w:t>
      </w:r>
      <w:r>
        <w:rPr>
          <w:lang w:val="ru-RU"/>
        </w:rPr>
        <w:t xml:space="preserve">                                               </w:t>
      </w:r>
    </w:p>
    <w:p w:rsidR="005439D1" w:rsidRDefault="005439D1" w:rsidP="005439D1">
      <w:pPr>
        <w:numPr>
          <w:ilvl w:val="0"/>
          <w:numId w:val="1"/>
        </w:numPr>
        <w:tabs>
          <w:tab w:val="left" w:pos="720"/>
        </w:tabs>
        <w:ind w:left="720"/>
        <w:jc w:val="both"/>
        <w:rPr>
          <w:lang w:val="ru-RU"/>
        </w:rPr>
      </w:pPr>
      <w:r>
        <w:rPr>
          <w:lang w:val="ru-RU"/>
        </w:rPr>
        <w:lastRenderedPageBreak/>
        <w:t>Утвердить перечень главных администраторов доходов местного бюджета и закрепленные за ними виды (подвиды) доходов бюджета согласно приложению№1 к настоящему Решению.</w:t>
      </w:r>
    </w:p>
    <w:p w:rsidR="005439D1" w:rsidRDefault="005439D1" w:rsidP="005439D1">
      <w:pPr>
        <w:ind w:firstLine="360"/>
        <w:jc w:val="both"/>
        <w:rPr>
          <w:lang w:val="ru-RU"/>
        </w:rPr>
      </w:pPr>
      <w:r>
        <w:rPr>
          <w:lang w:val="ru-RU"/>
        </w:rPr>
        <w:t xml:space="preserve">2. </w:t>
      </w:r>
      <w:proofErr w:type="gramStart"/>
      <w:r>
        <w:rPr>
          <w:lang w:val="ru-RU"/>
        </w:rPr>
        <w:t>Утвердить  перечень</w:t>
      </w:r>
      <w:proofErr w:type="gramEnd"/>
      <w:r>
        <w:rPr>
          <w:lang w:val="ru-RU"/>
        </w:rPr>
        <w:t xml:space="preserve"> главных администраторов источников финансирования дефицита бюджета муниципального района согласно приложению №2</w:t>
      </w:r>
    </w:p>
    <w:p w:rsidR="005439D1" w:rsidRDefault="005439D1" w:rsidP="005439D1">
      <w:pPr>
        <w:ind w:firstLine="708"/>
        <w:jc w:val="both"/>
        <w:rPr>
          <w:b/>
          <w:lang w:val="ru-RU"/>
        </w:rPr>
      </w:pPr>
      <w:r>
        <w:rPr>
          <w:b/>
          <w:lang w:val="ru-RU"/>
        </w:rPr>
        <w:t>Статья 3.</w:t>
      </w:r>
    </w:p>
    <w:p w:rsidR="005439D1" w:rsidRDefault="005439D1" w:rsidP="005439D1">
      <w:pPr>
        <w:ind w:firstLine="708"/>
        <w:jc w:val="both"/>
        <w:rPr>
          <w:lang w:val="ru-RU"/>
        </w:rPr>
      </w:pPr>
      <w:proofErr w:type="gramStart"/>
      <w:r>
        <w:rPr>
          <w:color w:val="000000"/>
          <w:spacing w:val="-4"/>
          <w:lang w:val="ru-RU"/>
        </w:rPr>
        <w:t>Утвердить  нормативы</w:t>
      </w:r>
      <w:proofErr w:type="gramEnd"/>
      <w:r>
        <w:rPr>
          <w:color w:val="000000"/>
          <w:spacing w:val="-4"/>
          <w:lang w:val="ru-RU"/>
        </w:rPr>
        <w:t xml:space="preserve"> распределения доходов между районным бюджетом, бюджетами сельских поселений Межевского муниципального района на 2021 год согласно приложению № 3 к настоящему  Решению.</w:t>
      </w:r>
    </w:p>
    <w:p w:rsidR="005439D1" w:rsidRDefault="005439D1" w:rsidP="005439D1">
      <w:pPr>
        <w:tabs>
          <w:tab w:val="left" w:pos="0"/>
        </w:tabs>
        <w:jc w:val="both"/>
        <w:rPr>
          <w:b/>
          <w:lang w:val="ru-RU"/>
        </w:rPr>
      </w:pPr>
      <w:r>
        <w:rPr>
          <w:b/>
          <w:lang w:val="ru-RU"/>
        </w:rPr>
        <w:tab/>
        <w:t>Статья 4.</w:t>
      </w:r>
    </w:p>
    <w:p w:rsidR="005439D1" w:rsidRDefault="005439D1" w:rsidP="005439D1">
      <w:pPr>
        <w:ind w:firstLine="360"/>
        <w:jc w:val="both"/>
        <w:rPr>
          <w:lang w:val="ru-RU"/>
        </w:rPr>
      </w:pPr>
      <w:r>
        <w:rPr>
          <w:color w:val="000000"/>
          <w:spacing w:val="-4"/>
          <w:lang w:val="ru-RU"/>
        </w:rPr>
        <w:t>Утвердить прогнозируемые доходы районного бюджета на 2021 год согласно приложению №4 к настоящему Решению, на плановый период 2022 и 2023 годов согласно приложению №5 к настоящему Решению</w:t>
      </w:r>
      <w:r>
        <w:rPr>
          <w:lang w:val="ru-RU"/>
        </w:rPr>
        <w:tab/>
        <w:t>.</w:t>
      </w:r>
    </w:p>
    <w:p w:rsidR="005439D1" w:rsidRDefault="005439D1" w:rsidP="005439D1">
      <w:pPr>
        <w:ind w:firstLine="708"/>
        <w:jc w:val="both"/>
        <w:rPr>
          <w:lang w:val="ru-RU"/>
        </w:rPr>
      </w:pPr>
      <w:r>
        <w:rPr>
          <w:b/>
          <w:lang w:val="ru-RU"/>
        </w:rPr>
        <w:t xml:space="preserve">Статья 5. </w:t>
      </w:r>
    </w:p>
    <w:p w:rsidR="005439D1" w:rsidRDefault="005439D1" w:rsidP="005439D1">
      <w:pPr>
        <w:numPr>
          <w:ilvl w:val="0"/>
          <w:numId w:val="2"/>
        </w:numPr>
        <w:tabs>
          <w:tab w:val="num" w:pos="0"/>
        </w:tabs>
        <w:ind w:left="0" w:firstLine="0"/>
        <w:jc w:val="both"/>
        <w:rPr>
          <w:lang w:val="ru-RU"/>
        </w:rPr>
      </w:pPr>
      <w:r>
        <w:rPr>
          <w:lang w:val="ru-RU"/>
        </w:rPr>
        <w:t xml:space="preserve">Средства в валюте Российской Федерации, поступающие во временное </w:t>
      </w:r>
      <w:proofErr w:type="gramStart"/>
      <w:r>
        <w:rPr>
          <w:lang w:val="ru-RU"/>
        </w:rPr>
        <w:t>распоряжение  получателей</w:t>
      </w:r>
      <w:proofErr w:type="gramEnd"/>
      <w:r>
        <w:rPr>
          <w:lang w:val="ru-RU"/>
        </w:rPr>
        <w:t xml:space="preserve"> бюджетных средств Межевского муниципального района в соответствии с законодательными и иными нормативными правовыми актами Российской Федерации, Костромской области учитываются на лицевых счетах открытых им в органе осуществляющим кассовое обслуживание исполнения местного бюджета и расходуются казёнными  и бюджетными учреждениями в соответствии со сметами в пределах остатков средств на их лицевых счетах.</w:t>
      </w:r>
    </w:p>
    <w:p w:rsidR="005439D1" w:rsidRDefault="005439D1" w:rsidP="005439D1">
      <w:pPr>
        <w:ind w:firstLine="708"/>
        <w:jc w:val="both"/>
        <w:rPr>
          <w:lang w:val="ru-RU"/>
        </w:rPr>
      </w:pPr>
      <w:r>
        <w:rPr>
          <w:b/>
          <w:lang w:val="ru-RU"/>
        </w:rPr>
        <w:t>Статья 6.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t xml:space="preserve"> 1.</w:t>
      </w:r>
      <w:r>
        <w:rPr>
          <w:lang w:val="ru-RU"/>
        </w:rPr>
        <w:tab/>
        <w:t xml:space="preserve">Утвердить распределение бюджетных ассигнований местного бюджета на 2021 год по разделам, подразделам, целевым статьям расходов, группам и подгруппам видов </w:t>
      </w:r>
      <w:proofErr w:type="gramStart"/>
      <w:r>
        <w:rPr>
          <w:lang w:val="ru-RU"/>
        </w:rPr>
        <w:t>расходов  классификации</w:t>
      </w:r>
      <w:proofErr w:type="gramEnd"/>
      <w:r>
        <w:rPr>
          <w:lang w:val="ru-RU"/>
        </w:rPr>
        <w:t xml:space="preserve"> расходов бюджетов Российской Федерации согласно приложению № 6 к настоящему Решению, на плановый период 2022 и 2023 годов согласно приложению №7 к настоящему Решению.</w:t>
      </w:r>
    </w:p>
    <w:p w:rsidR="005439D1" w:rsidRDefault="005439D1" w:rsidP="005439D1">
      <w:pPr>
        <w:shd w:val="clear" w:color="auto" w:fill="FFFFFF"/>
        <w:ind w:left="7"/>
        <w:jc w:val="both"/>
        <w:rPr>
          <w:lang w:val="ru-RU"/>
        </w:rPr>
      </w:pPr>
      <w:r>
        <w:rPr>
          <w:lang w:val="ru-RU"/>
        </w:rPr>
        <w:t>2.</w:t>
      </w:r>
      <w:r>
        <w:rPr>
          <w:lang w:val="ru-RU"/>
        </w:rPr>
        <w:tab/>
      </w:r>
      <w:r>
        <w:rPr>
          <w:color w:val="000000"/>
          <w:spacing w:val="-8"/>
          <w:lang w:val="ru-RU" w:eastAsia="ru-RU"/>
        </w:rPr>
        <w:t>Утвердить ведомственную структуру расходов бюджета Межевского муниципального района на 2021 год согласно приложению № 8 к настоящему Решению, на плановый период 2022 и 2023 годов согласно приложению №9 к настоящему Решению.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t xml:space="preserve"> </w:t>
      </w:r>
      <w:r>
        <w:rPr>
          <w:lang w:val="ru-RU"/>
        </w:rPr>
        <w:tab/>
      </w:r>
      <w:proofErr w:type="gramStart"/>
      <w:r>
        <w:rPr>
          <w:b/>
          <w:lang w:val="ru-RU"/>
        </w:rPr>
        <w:t>Статья  7</w:t>
      </w:r>
      <w:proofErr w:type="gramEnd"/>
      <w:r>
        <w:rPr>
          <w:b/>
          <w:lang w:val="ru-RU"/>
        </w:rPr>
        <w:t>.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t xml:space="preserve"> </w:t>
      </w:r>
      <w:r>
        <w:rPr>
          <w:lang w:val="ru-RU"/>
        </w:rPr>
        <w:tab/>
        <w:t>Утвердить в 2021 году объем межбюджетных трансфертов, передаваемых из бюджетов сельских поселений Межевского муниципального района, бюджету Межевского муниципального района по решению вопросов местного значения в соответствии с заключенными соглашениями согласно приложению №14, на плановый период на 2022 и 2023 годов согласно приложениям №15 и 16 к настоящему Решению.</w:t>
      </w:r>
    </w:p>
    <w:p w:rsidR="005439D1" w:rsidRDefault="005439D1" w:rsidP="005439D1">
      <w:pPr>
        <w:ind w:firstLine="708"/>
        <w:jc w:val="both"/>
        <w:rPr>
          <w:lang w:val="ru-RU"/>
        </w:rPr>
      </w:pPr>
      <w:r>
        <w:rPr>
          <w:b/>
          <w:lang w:val="ru-RU"/>
        </w:rPr>
        <w:t>Статья   8.</w:t>
      </w:r>
    </w:p>
    <w:p w:rsidR="005439D1" w:rsidRDefault="005439D1" w:rsidP="005439D1">
      <w:pPr>
        <w:numPr>
          <w:ilvl w:val="0"/>
          <w:numId w:val="3"/>
        </w:numPr>
        <w:tabs>
          <w:tab w:val="left" w:pos="0"/>
          <w:tab w:val="num" w:pos="567"/>
        </w:tabs>
        <w:ind w:left="0" w:firstLine="0"/>
        <w:jc w:val="both"/>
        <w:rPr>
          <w:lang w:val="ru-RU"/>
        </w:rPr>
      </w:pPr>
      <w:r>
        <w:rPr>
          <w:lang w:val="ru-RU"/>
        </w:rPr>
        <w:t>Установить, что получатели средств местного бюджете при заключении договоров (государственных контрактов) на поставку товаров (работ, услуг), подлежащих оплате за счет средств местного бюджета, вправе предусматривать авансовые платежи: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t>-в размере 100 процентов суммы договора (контракта) – по договорам (контрактам) о предоставлении услуг связи, о подписке на печатные издания и об их приобретении горюче-смазочных материалов, путевок на санитарно-курортное лечение, об  обучении на курсах повышения квалификации и профессиональной переподготовке, по договорам обязательного страхования гражданской ответственности владельцев транспортных средств, по договорам о поставке газетной бумаги для периодических печатных изданий, учрежденных органами исполнительной и законодательной власти, по договорам, подлежащим оплате за счет резервного фонда администрации Межевского муниципального района, по договорам за проведение государственной экспертизы и проведение проверки достоверности определения сметной стоимости на строительные, ремонтные и пуско-наладочные работы, о предоставлении услуг тепло и водоснабжения;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lastRenderedPageBreak/>
        <w:t>-в размере 30 процентов суммы договора (контракта), если иное не предусмотрено действующим законодательством,- по остальным договорам (контрактам).</w:t>
      </w:r>
    </w:p>
    <w:p w:rsidR="005439D1" w:rsidRDefault="005439D1" w:rsidP="005439D1">
      <w:pPr>
        <w:jc w:val="both"/>
        <w:rPr>
          <w:b/>
          <w:lang w:val="ru-RU"/>
        </w:rPr>
      </w:pPr>
      <w:r>
        <w:rPr>
          <w:lang w:val="ru-RU"/>
        </w:rPr>
        <w:t xml:space="preserve">    2.</w:t>
      </w:r>
      <w:r>
        <w:rPr>
          <w:lang w:val="ru-RU"/>
        </w:rPr>
        <w:tab/>
        <w:t>Рекомендовать органам местного самоуправления поселений принять решения, аналогичные решениям, указанным в частях 1-2 настоящей статьи, в отношении договоров, заключаемых организациями и учреждениями, финансируемыми за счет средств их бюджетов.</w:t>
      </w:r>
    </w:p>
    <w:p w:rsidR="005439D1" w:rsidRDefault="005439D1" w:rsidP="005439D1">
      <w:pPr>
        <w:ind w:firstLine="708"/>
        <w:jc w:val="both"/>
        <w:rPr>
          <w:b/>
          <w:lang w:val="ru-RU"/>
        </w:rPr>
      </w:pPr>
      <w:r>
        <w:rPr>
          <w:b/>
          <w:lang w:val="ru-RU"/>
        </w:rPr>
        <w:t>Статья 9.</w:t>
      </w:r>
    </w:p>
    <w:p w:rsidR="005439D1" w:rsidRDefault="005439D1" w:rsidP="005439D1">
      <w:pPr>
        <w:ind w:firstLine="708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1.  Установить, что органы местного самоуправления муниципального образования не вправе принимать решения, приводящие к увеличению в 2021 году численности муниципальных служащих муниципального образования и работников муниципальных казённых учреждений, за исключением случаев, связанных с изменением состава и (или) функций органов местного самоуправления муниципального образования и муниципальных казённых учреждений муниципального образования.</w:t>
      </w:r>
    </w:p>
    <w:p w:rsidR="005439D1" w:rsidRDefault="005439D1" w:rsidP="005439D1">
      <w:pPr>
        <w:shd w:val="clear" w:color="auto" w:fill="FFFFFF"/>
        <w:jc w:val="both"/>
        <w:rPr>
          <w:color w:val="000000"/>
          <w:spacing w:val="-8"/>
          <w:lang w:val="ru-RU"/>
        </w:rPr>
      </w:pPr>
      <w:r>
        <w:rPr>
          <w:lang w:val="ru-RU"/>
        </w:rPr>
        <w:t xml:space="preserve">      2.</w:t>
      </w:r>
      <w:r>
        <w:rPr>
          <w:lang w:val="ru-RU"/>
        </w:rPr>
        <w:tab/>
      </w:r>
      <w:r>
        <w:rPr>
          <w:color w:val="000000"/>
          <w:spacing w:val="-8"/>
          <w:lang w:val="ru-RU"/>
        </w:rPr>
        <w:t>Рекомендовать органам местного самоуправления сельских поселений Межевского муниципального района принять аналогичные решения.</w:t>
      </w:r>
    </w:p>
    <w:p w:rsidR="005439D1" w:rsidRDefault="005439D1" w:rsidP="005439D1">
      <w:pPr>
        <w:ind w:left="426" w:firstLine="282"/>
        <w:jc w:val="both"/>
        <w:rPr>
          <w:b/>
          <w:lang w:val="ru-RU"/>
        </w:rPr>
      </w:pPr>
      <w:proofErr w:type="gramStart"/>
      <w:r>
        <w:rPr>
          <w:b/>
          <w:lang w:val="ru-RU"/>
        </w:rPr>
        <w:t>Статья  10</w:t>
      </w:r>
      <w:proofErr w:type="gramEnd"/>
      <w:r>
        <w:rPr>
          <w:b/>
          <w:lang w:val="ru-RU"/>
        </w:rPr>
        <w:t>.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tab/>
        <w:t>Утвердить следующий перечень текущих расходов районного бюджета на 2021 год, подлежащих финансированию в первоочередном порядке:</w:t>
      </w:r>
    </w:p>
    <w:p w:rsidR="005439D1" w:rsidRDefault="005439D1" w:rsidP="005439D1">
      <w:pPr>
        <w:numPr>
          <w:ilvl w:val="0"/>
          <w:numId w:val="4"/>
        </w:numPr>
        <w:tabs>
          <w:tab w:val="left" w:pos="720"/>
        </w:tabs>
        <w:ind w:left="720"/>
        <w:jc w:val="both"/>
        <w:rPr>
          <w:lang w:val="ru-RU"/>
        </w:rPr>
      </w:pPr>
      <w:proofErr w:type="gramStart"/>
      <w:r>
        <w:rPr>
          <w:lang w:val="ru-RU"/>
        </w:rPr>
        <w:t>заработная</w:t>
      </w:r>
      <w:proofErr w:type="gramEnd"/>
      <w:r>
        <w:rPr>
          <w:lang w:val="ru-RU"/>
        </w:rPr>
        <w:t xml:space="preserve"> плата с начислениями;</w:t>
      </w:r>
    </w:p>
    <w:p w:rsidR="005439D1" w:rsidRDefault="005439D1" w:rsidP="005439D1">
      <w:pPr>
        <w:numPr>
          <w:ilvl w:val="0"/>
          <w:numId w:val="4"/>
        </w:numPr>
        <w:tabs>
          <w:tab w:val="left" w:pos="720"/>
        </w:tabs>
        <w:ind w:left="720"/>
        <w:jc w:val="both"/>
        <w:rPr>
          <w:lang w:val="ru-RU"/>
        </w:rPr>
      </w:pPr>
      <w:proofErr w:type="gramStart"/>
      <w:r>
        <w:rPr>
          <w:lang w:val="ru-RU"/>
        </w:rPr>
        <w:t>продукты</w:t>
      </w:r>
      <w:proofErr w:type="gramEnd"/>
      <w:r>
        <w:rPr>
          <w:lang w:val="ru-RU"/>
        </w:rPr>
        <w:t xml:space="preserve"> питания;</w:t>
      </w:r>
    </w:p>
    <w:p w:rsidR="005439D1" w:rsidRDefault="005439D1" w:rsidP="005439D1">
      <w:pPr>
        <w:numPr>
          <w:ilvl w:val="0"/>
          <w:numId w:val="4"/>
        </w:numPr>
        <w:tabs>
          <w:tab w:val="left" w:pos="720"/>
        </w:tabs>
        <w:ind w:left="720"/>
        <w:jc w:val="both"/>
        <w:rPr>
          <w:lang w:val="ru-RU"/>
        </w:rPr>
      </w:pPr>
      <w:proofErr w:type="gramStart"/>
      <w:r>
        <w:rPr>
          <w:lang w:val="ru-RU"/>
        </w:rPr>
        <w:t>расходы</w:t>
      </w:r>
      <w:proofErr w:type="gramEnd"/>
      <w:r>
        <w:rPr>
          <w:lang w:val="ru-RU"/>
        </w:rPr>
        <w:t xml:space="preserve"> на топливно-энергетические ресурсы, в том числе на тепловую и электрическую энергию, уголь и другие;</w:t>
      </w:r>
    </w:p>
    <w:p w:rsidR="005439D1" w:rsidRDefault="005439D1" w:rsidP="005439D1">
      <w:pPr>
        <w:numPr>
          <w:ilvl w:val="0"/>
          <w:numId w:val="4"/>
        </w:numPr>
        <w:tabs>
          <w:tab w:val="left" w:pos="720"/>
        </w:tabs>
        <w:ind w:left="720"/>
        <w:jc w:val="both"/>
        <w:rPr>
          <w:lang w:val="ru-RU"/>
        </w:rPr>
      </w:pPr>
      <w:proofErr w:type="gramStart"/>
      <w:r>
        <w:rPr>
          <w:lang w:val="ru-RU"/>
        </w:rPr>
        <w:t>расходы</w:t>
      </w:r>
      <w:proofErr w:type="gramEnd"/>
      <w:r>
        <w:rPr>
          <w:lang w:val="ru-RU"/>
        </w:rPr>
        <w:t xml:space="preserve"> по обслуживанию и погашению муниципального долга Межевского района.</w:t>
      </w:r>
    </w:p>
    <w:p w:rsidR="005439D1" w:rsidRDefault="005439D1" w:rsidP="005439D1">
      <w:pPr>
        <w:numPr>
          <w:ilvl w:val="0"/>
          <w:numId w:val="4"/>
        </w:numPr>
        <w:tabs>
          <w:tab w:val="left" w:pos="720"/>
        </w:tabs>
        <w:ind w:left="720"/>
        <w:jc w:val="both"/>
        <w:rPr>
          <w:lang w:val="ru-RU"/>
        </w:rPr>
      </w:pPr>
      <w:r>
        <w:rPr>
          <w:lang w:val="ru-RU"/>
        </w:rPr>
        <w:t>Дотация на выравнивание бюджетной обеспеченности поселений</w:t>
      </w:r>
    </w:p>
    <w:p w:rsidR="005439D1" w:rsidRDefault="005439D1" w:rsidP="005439D1">
      <w:pPr>
        <w:tabs>
          <w:tab w:val="left" w:pos="720"/>
        </w:tabs>
        <w:ind w:left="360"/>
        <w:jc w:val="both"/>
        <w:rPr>
          <w:lang w:val="ru-RU"/>
        </w:rPr>
      </w:pPr>
      <w:r>
        <w:rPr>
          <w:lang w:val="ru-RU"/>
        </w:rPr>
        <w:tab/>
      </w:r>
      <w:proofErr w:type="gramStart"/>
      <w:r>
        <w:rPr>
          <w:b/>
          <w:lang w:val="ru-RU"/>
        </w:rPr>
        <w:t>Статья  11</w:t>
      </w:r>
      <w:proofErr w:type="gramEnd"/>
      <w:r>
        <w:rPr>
          <w:b/>
          <w:lang w:val="ru-RU"/>
        </w:rPr>
        <w:t>.</w:t>
      </w:r>
      <w:r>
        <w:rPr>
          <w:lang w:val="ru-RU"/>
        </w:rPr>
        <w:tab/>
      </w:r>
    </w:p>
    <w:p w:rsidR="005439D1" w:rsidRDefault="005439D1" w:rsidP="005439D1">
      <w:pPr>
        <w:numPr>
          <w:ilvl w:val="0"/>
          <w:numId w:val="5"/>
        </w:numPr>
        <w:tabs>
          <w:tab w:val="left" w:pos="0"/>
          <w:tab w:val="num" w:pos="567"/>
        </w:tabs>
        <w:ind w:left="0" w:firstLine="360"/>
        <w:jc w:val="both"/>
        <w:rPr>
          <w:lang w:val="ru-RU"/>
        </w:rPr>
      </w:pPr>
      <w:r>
        <w:rPr>
          <w:lang w:val="ru-RU"/>
        </w:rPr>
        <w:t xml:space="preserve">   Утвердить на 2021 год объем дотаций сельских поселений на выравнивание бюджетной обеспеченности в сумме 3 800 тыс. </w:t>
      </w:r>
      <w:proofErr w:type="gramStart"/>
      <w:r>
        <w:rPr>
          <w:lang w:val="ru-RU"/>
        </w:rPr>
        <w:t>рублей  (</w:t>
      </w:r>
      <w:proofErr w:type="gramEnd"/>
      <w:r>
        <w:rPr>
          <w:lang w:val="ru-RU"/>
        </w:rPr>
        <w:t>Приложение 17), на плановый период 2022 и 2023 годов в сумме 3 800 тыс. рублей (Приложение 18).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tab/>
      </w:r>
      <w:r>
        <w:rPr>
          <w:b/>
          <w:lang w:val="ru-RU"/>
        </w:rPr>
        <w:t>Статья 13</w:t>
      </w:r>
      <w:r>
        <w:rPr>
          <w:lang w:val="ru-RU"/>
        </w:rPr>
        <w:t>.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tab/>
      </w:r>
      <w:r>
        <w:rPr>
          <w:color w:val="000000"/>
          <w:spacing w:val="-1"/>
          <w:lang w:val="ru-RU"/>
        </w:rPr>
        <w:t>Утвердить объём межбюджетных трансфертов, предоставляемых бюджетам сельских поселений Межевского муниципального района на 2021 год согласно приложению №19 к настоящему Решению на плановый период 2022 и 2023 годов согласно приложению №20 к настоящему Решению.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tab/>
      </w:r>
      <w:r>
        <w:rPr>
          <w:b/>
          <w:lang w:val="ru-RU"/>
        </w:rPr>
        <w:t xml:space="preserve">Статья 14. </w:t>
      </w:r>
    </w:p>
    <w:p w:rsidR="005439D1" w:rsidRDefault="005439D1" w:rsidP="005439D1">
      <w:pPr>
        <w:widowControl w:val="0"/>
        <w:tabs>
          <w:tab w:val="left" w:pos="561"/>
        </w:tabs>
        <w:suppressAutoHyphens w:val="0"/>
        <w:autoSpaceDE w:val="0"/>
        <w:autoSpaceDN w:val="0"/>
        <w:adjustRightInd w:val="0"/>
        <w:ind w:firstLine="709"/>
        <w:jc w:val="both"/>
        <w:rPr>
          <w:lang w:val="ru-RU" w:eastAsia="ru-RU"/>
        </w:rPr>
      </w:pPr>
      <w:r>
        <w:rPr>
          <w:lang w:val="ru-RU" w:eastAsia="ru-RU"/>
        </w:rPr>
        <w:t>Установить размер резервного фонда администрации Межевского муниципального района на 2021 год в сумме 10,0 тыс. рублей, на плановый период 2022-2023 годов в сумме 10,0 тыс. рублей.</w:t>
      </w:r>
    </w:p>
    <w:p w:rsidR="005439D1" w:rsidRDefault="005439D1" w:rsidP="005439D1">
      <w:pPr>
        <w:ind w:firstLine="708"/>
        <w:jc w:val="both"/>
        <w:rPr>
          <w:b/>
          <w:lang w:val="ru-RU"/>
        </w:rPr>
      </w:pPr>
      <w:r>
        <w:rPr>
          <w:b/>
          <w:lang w:val="ru-RU"/>
        </w:rPr>
        <w:t>Статья 15.</w:t>
      </w:r>
    </w:p>
    <w:p w:rsidR="005439D1" w:rsidRDefault="005439D1" w:rsidP="005439D1">
      <w:pPr>
        <w:ind w:firstLine="708"/>
        <w:jc w:val="both"/>
        <w:rPr>
          <w:lang w:val="ru-RU"/>
        </w:rPr>
      </w:pPr>
      <w:r>
        <w:rPr>
          <w:lang w:val="ru-RU"/>
        </w:rPr>
        <w:t>1. Установить: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t>а) Верхний предел муниципального внутреннего долга Межевского муниципального района по состоянию на 01 января 2022 года в сумме 12304,5 тыс. рублей, в том числе верхний предел долга по муниципальным гарантиям Межевского муниципального района в сумме 0 рублей, на 01 января 2023 года в сумме 13279,0 тыс. рублей, в том числе верхний предел долга по муниципальным гарантиям Межевского муниципального района в сумме 0 рублей, на 01 января 2024 года  в сумме 14222,9 тыс. рублей, в том числе верхний предел долга по муниципальным гарантиям Межевского муниципального района в сумме 0 рублей.</w:t>
      </w:r>
    </w:p>
    <w:p w:rsidR="005439D1" w:rsidRDefault="005439D1" w:rsidP="005439D1">
      <w:pPr>
        <w:jc w:val="both"/>
        <w:rPr>
          <w:lang w:val="ru-RU"/>
        </w:rPr>
      </w:pPr>
      <w:proofErr w:type="gramStart"/>
      <w:r>
        <w:rPr>
          <w:lang w:val="ru-RU"/>
        </w:rPr>
        <w:t>б)  Объём</w:t>
      </w:r>
      <w:proofErr w:type="gramEnd"/>
      <w:r>
        <w:rPr>
          <w:lang w:val="ru-RU"/>
        </w:rPr>
        <w:t xml:space="preserve"> расходов на обслуживание муниципального долга Межевского муниципального района на 2021 год в сумме 403,2 тыс. рублей, на 2022 год в сумме 300 тыс. рублей, на 2023 год в сумме 300 тыс. рублей.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t xml:space="preserve">          2.  Утвердить: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t xml:space="preserve">      -программу муниципальных внутренних заимствований Межевского муниципального района на 2021 год согласно приложению № 12, и на плановый период 2022 и 2023 годов согласно приложения №13 к настоящему решению.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lastRenderedPageBreak/>
        <w:t xml:space="preserve">      -источники финансирования дефицита бюджета Межевского муниципального района на 2021 год согласно приложению № 10, и на плановый период 2022 и 2023 годов согласно приложению №11.</w:t>
      </w:r>
      <w:r>
        <w:rPr>
          <w:lang w:val="ru-RU"/>
        </w:rPr>
        <w:tab/>
      </w:r>
    </w:p>
    <w:p w:rsidR="005439D1" w:rsidRDefault="005439D1" w:rsidP="005439D1">
      <w:pPr>
        <w:ind w:firstLine="708"/>
        <w:jc w:val="both"/>
        <w:rPr>
          <w:b/>
          <w:lang w:val="ru-RU"/>
        </w:rPr>
      </w:pPr>
      <w:r>
        <w:rPr>
          <w:b/>
          <w:lang w:val="ru-RU"/>
        </w:rPr>
        <w:t>Статья 16.</w:t>
      </w:r>
    </w:p>
    <w:p w:rsidR="005439D1" w:rsidRDefault="005439D1" w:rsidP="005439D1">
      <w:pPr>
        <w:tabs>
          <w:tab w:val="left" w:pos="1122"/>
        </w:tabs>
        <w:ind w:firstLine="709"/>
        <w:jc w:val="both"/>
        <w:rPr>
          <w:lang w:val="ru-RU"/>
        </w:rPr>
      </w:pPr>
      <w:r>
        <w:rPr>
          <w:lang w:val="ru-RU"/>
        </w:rPr>
        <w:t>Утвердить объем бюджетных ассигнований дорожного фонда Межевского муниципального района на 2021 год в размере 6635,0 тыс. рублей, на 2022 год в размере 6635,0 тыс. рублей, на 2023 год в размере 6635,0 тыс. рублей.</w:t>
      </w:r>
    </w:p>
    <w:p w:rsidR="005439D1" w:rsidRDefault="005439D1" w:rsidP="005439D1">
      <w:pPr>
        <w:rPr>
          <w:lang w:val="ru-RU"/>
        </w:rPr>
      </w:pPr>
      <w:r>
        <w:rPr>
          <w:lang w:val="ru-RU"/>
        </w:rPr>
        <w:t xml:space="preserve"> </w:t>
      </w:r>
      <w:r>
        <w:rPr>
          <w:lang w:val="ru-RU"/>
        </w:rPr>
        <w:tab/>
      </w:r>
      <w:r>
        <w:rPr>
          <w:b/>
          <w:lang w:val="ru-RU"/>
        </w:rPr>
        <w:t xml:space="preserve"> </w:t>
      </w:r>
      <w:proofErr w:type="gramStart"/>
      <w:r>
        <w:rPr>
          <w:b/>
          <w:lang w:val="ru-RU"/>
        </w:rPr>
        <w:t>Статья  17</w:t>
      </w:r>
      <w:proofErr w:type="gramEnd"/>
      <w:r>
        <w:rPr>
          <w:b/>
          <w:lang w:val="ru-RU"/>
        </w:rPr>
        <w:t>.</w:t>
      </w:r>
    </w:p>
    <w:p w:rsidR="005439D1" w:rsidRDefault="005439D1" w:rsidP="005439D1">
      <w:pPr>
        <w:ind w:firstLine="708"/>
        <w:jc w:val="both"/>
        <w:rPr>
          <w:lang w:val="ru-RU"/>
        </w:rPr>
      </w:pPr>
      <w:r>
        <w:rPr>
          <w:lang w:val="ru-RU"/>
        </w:rPr>
        <w:t xml:space="preserve">Утвердить общий объем бюджетных ассигнований, направленных на исполнение публичных нормативных обязательств на 2021 год в сумме 269,0 тыс. </w:t>
      </w:r>
      <w:proofErr w:type="spellStart"/>
      <w:r>
        <w:rPr>
          <w:lang w:val="ru-RU"/>
        </w:rPr>
        <w:t>руб</w:t>
      </w:r>
      <w:proofErr w:type="spellEnd"/>
      <w:r>
        <w:rPr>
          <w:lang w:val="ru-RU"/>
        </w:rPr>
        <w:t>, на 2022 год в сумме 269,0 тыс. рублей, на 2023 год в сумме 287,0 тыс. рублей.</w:t>
      </w:r>
    </w:p>
    <w:p w:rsidR="005439D1" w:rsidRDefault="005439D1" w:rsidP="005439D1">
      <w:pPr>
        <w:ind w:firstLine="708"/>
        <w:jc w:val="both"/>
        <w:rPr>
          <w:b/>
          <w:lang w:val="ru-RU"/>
        </w:rPr>
      </w:pPr>
      <w:r>
        <w:rPr>
          <w:b/>
          <w:lang w:val="ru-RU"/>
        </w:rPr>
        <w:t>Статья 18.</w:t>
      </w:r>
    </w:p>
    <w:p w:rsidR="005439D1" w:rsidRDefault="005439D1" w:rsidP="005439D1">
      <w:pPr>
        <w:ind w:firstLine="708"/>
        <w:jc w:val="both"/>
        <w:rPr>
          <w:lang w:val="ru-RU"/>
        </w:rPr>
      </w:pPr>
      <w:r>
        <w:rPr>
          <w:lang w:val="ru-RU"/>
        </w:rPr>
        <w:t xml:space="preserve">Установить, что администрация вправе заключать от имени Межевского муниципального района договоры на муниципальные внутренние заимствования, в том числе на получение бюджетных кредитов, кредитов от кредитных организаций на покрытие временного кассового разрыва, возникающего при исполнении районного бюджета (топливно-энергетические ресурсы, выплата заработной платы работникам бюджетной </w:t>
      </w:r>
      <w:proofErr w:type="gramStart"/>
      <w:r>
        <w:rPr>
          <w:lang w:val="ru-RU"/>
        </w:rPr>
        <w:t>сферы</w:t>
      </w:r>
      <w:proofErr w:type="gramEnd"/>
      <w:r>
        <w:rPr>
          <w:lang w:val="ru-RU"/>
        </w:rPr>
        <w:t>)».</w:t>
      </w:r>
    </w:p>
    <w:p w:rsidR="005439D1" w:rsidRDefault="005439D1" w:rsidP="005439D1">
      <w:pPr>
        <w:ind w:firstLine="708"/>
        <w:jc w:val="both"/>
        <w:rPr>
          <w:b/>
          <w:lang w:val="ru-RU"/>
        </w:rPr>
      </w:pPr>
      <w:proofErr w:type="gramStart"/>
      <w:r>
        <w:rPr>
          <w:b/>
          <w:lang w:val="ru-RU"/>
        </w:rPr>
        <w:t>Статья  19</w:t>
      </w:r>
      <w:proofErr w:type="gramEnd"/>
      <w:r>
        <w:rPr>
          <w:b/>
          <w:lang w:val="ru-RU"/>
        </w:rPr>
        <w:t>.</w:t>
      </w:r>
    </w:p>
    <w:p w:rsidR="005439D1" w:rsidRDefault="005439D1" w:rsidP="005439D1">
      <w:pPr>
        <w:tabs>
          <w:tab w:val="left" w:pos="561"/>
        </w:tabs>
        <w:ind w:firstLine="709"/>
        <w:jc w:val="both"/>
        <w:rPr>
          <w:lang w:val="ru-RU"/>
        </w:rPr>
      </w:pPr>
      <w:r>
        <w:rPr>
          <w:lang w:val="ru-RU"/>
        </w:rPr>
        <w:t>Установить, что основания признания задолженности по неналоговым доходам, подлежащим зачислению в районный бюджет, безнадежной к взысканию и порядок ее списания устанавливается администрацией Межевского муниципального района.</w:t>
      </w:r>
    </w:p>
    <w:p w:rsidR="005439D1" w:rsidRDefault="005439D1" w:rsidP="005439D1">
      <w:pPr>
        <w:ind w:firstLine="708"/>
        <w:jc w:val="both"/>
        <w:rPr>
          <w:b/>
          <w:lang w:val="ru-RU"/>
        </w:rPr>
      </w:pPr>
      <w:proofErr w:type="gramStart"/>
      <w:r>
        <w:rPr>
          <w:b/>
          <w:lang w:val="ru-RU"/>
        </w:rPr>
        <w:t>Статья  20</w:t>
      </w:r>
      <w:proofErr w:type="gramEnd"/>
      <w:r>
        <w:rPr>
          <w:b/>
          <w:lang w:val="ru-RU"/>
        </w:rPr>
        <w:t>.</w:t>
      </w:r>
    </w:p>
    <w:p w:rsidR="005439D1" w:rsidRDefault="005439D1" w:rsidP="005439D1">
      <w:pPr>
        <w:jc w:val="both"/>
        <w:rPr>
          <w:lang w:val="ru-RU"/>
        </w:rPr>
      </w:pPr>
      <w:r>
        <w:rPr>
          <w:lang w:val="ru-RU"/>
        </w:rPr>
        <w:t xml:space="preserve">             Настоящее Решение вступает в силу с 1 января 2021 года.</w:t>
      </w:r>
    </w:p>
    <w:p w:rsidR="005439D1" w:rsidRDefault="005439D1" w:rsidP="005439D1">
      <w:pPr>
        <w:jc w:val="both"/>
        <w:rPr>
          <w:lang w:val="ru-RU"/>
        </w:rPr>
      </w:pPr>
    </w:p>
    <w:p w:rsidR="005439D1" w:rsidRDefault="005439D1" w:rsidP="005439D1">
      <w:pPr>
        <w:jc w:val="both"/>
        <w:rPr>
          <w:lang w:val="ru-RU"/>
        </w:rPr>
      </w:pPr>
    </w:p>
    <w:p w:rsidR="005439D1" w:rsidRDefault="005439D1" w:rsidP="005439D1">
      <w:pPr>
        <w:jc w:val="both"/>
        <w:rPr>
          <w:lang w:val="ru-RU"/>
        </w:rPr>
      </w:pPr>
    </w:p>
    <w:p w:rsidR="005439D1" w:rsidRDefault="005439D1" w:rsidP="005439D1">
      <w:pPr>
        <w:jc w:val="both"/>
        <w:rPr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7"/>
        <w:gridCol w:w="4718"/>
      </w:tblGrid>
      <w:tr w:rsidR="005439D1" w:rsidTr="005439D1">
        <w:trPr>
          <w:trHeight w:val="2219"/>
        </w:trPr>
        <w:tc>
          <w:tcPr>
            <w:tcW w:w="4919" w:type="dxa"/>
            <w:hideMark/>
          </w:tcPr>
          <w:p w:rsidR="005439D1" w:rsidRDefault="005439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Собрания депутатов                                                                                       </w:t>
            </w:r>
          </w:p>
          <w:p w:rsidR="005439D1" w:rsidRDefault="005439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Межевского муниципального района                                       </w:t>
            </w:r>
          </w:p>
          <w:p w:rsidR="005439D1" w:rsidRDefault="005439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5439D1" w:rsidRDefault="005439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Л.А.Бушуев</w:t>
            </w:r>
            <w:proofErr w:type="spellEnd"/>
          </w:p>
        </w:tc>
        <w:tc>
          <w:tcPr>
            <w:tcW w:w="4920" w:type="dxa"/>
            <w:hideMark/>
          </w:tcPr>
          <w:p w:rsidR="005439D1" w:rsidRDefault="005439D1">
            <w:pPr>
              <w:pStyle w:val="ConsPlusNormal"/>
              <w:ind w:left="841" w:hanging="9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Глава Межевского муниципального                                         района   Костромской области</w:t>
            </w:r>
          </w:p>
          <w:p w:rsidR="005439D1" w:rsidRDefault="005439D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А.А.Лобанов</w:t>
            </w:r>
            <w:proofErr w:type="spellEnd"/>
          </w:p>
        </w:tc>
      </w:tr>
    </w:tbl>
    <w:p w:rsidR="00D7025F" w:rsidRDefault="00D7025F">
      <w:bookmarkStart w:id="0" w:name="_GoBack"/>
      <w:bookmarkEnd w:id="0"/>
    </w:p>
    <w:sectPr w:rsidR="00D70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</w:lvl>
  </w:abstractNum>
  <w:abstractNum w:abstractNumId="4">
    <w:nsid w:val="21C657BC"/>
    <w:multiLevelType w:val="hybridMultilevel"/>
    <w:tmpl w:val="2206A836"/>
    <w:lvl w:ilvl="0" w:tplc="A014D03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  <w:lvlOverride w:ilvl="0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1A4"/>
    <w:rsid w:val="005439D1"/>
    <w:rsid w:val="006931A4"/>
    <w:rsid w:val="00D7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16D6BE-8451-4560-AAEC-2FF0BF41D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9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9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1616</Words>
  <Characters>9212</Characters>
  <Application>Microsoft Office Word</Application>
  <DocSecurity>0</DocSecurity>
  <Lines>76</Lines>
  <Paragraphs>21</Paragraphs>
  <ScaleCrop>false</ScaleCrop>
  <Company>SPecialiST RePack</Company>
  <LinksUpToDate>false</LinksUpToDate>
  <CharactersWithSpaces>10807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2020-11-30T08:33:00Z</dcterms:created>
  <dcterms:modified xsi:type="dcterms:W3CDTF">2020-11-30T08:34:00Z</dcterms:modified>
</cp:coreProperties>
</file>